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467"/>
        <w:gridCol w:w="4649"/>
        <w:gridCol w:w="4535"/>
      </w:tblGrid>
      <w:tr w:rsidR="0027781A" w:rsidRPr="00A53C80" w:rsidTr="00A53C80">
        <w:trPr>
          <w:trHeight w:val="397"/>
        </w:trPr>
        <w:tc>
          <w:tcPr>
            <w:tcW w:w="467" w:type="dxa"/>
            <w:vAlign w:val="bottom"/>
          </w:tcPr>
          <w:p w:rsidR="0027781A" w:rsidRPr="00A53C80" w:rsidRDefault="0027781A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A53C80" w:rsidRDefault="0027781A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9" w:type="dxa"/>
            <w:vAlign w:val="bottom"/>
          </w:tcPr>
          <w:p w:rsidR="0027781A" w:rsidRPr="00A53C80" w:rsidRDefault="0027781A" w:rsidP="00A53C8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53C80">
              <w:rPr>
                <w:rFonts w:ascii="Arial" w:hAnsi="Arial" w:cs="Arial"/>
                <w:b/>
                <w:sz w:val="18"/>
                <w:szCs w:val="18"/>
              </w:rPr>
              <w:t xml:space="preserve">Część  </w:t>
            </w:r>
            <w:r w:rsidR="005B0D18" w:rsidRPr="00A53C80"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Pr="00A53C80">
              <w:rPr>
                <w:rFonts w:ascii="Arial" w:hAnsi="Arial" w:cs="Arial"/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4535" w:type="dxa"/>
            <w:vAlign w:val="bottom"/>
          </w:tcPr>
          <w:p w:rsidR="0027781A" w:rsidRPr="00A53C80" w:rsidRDefault="0027781A" w:rsidP="00A53C80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53C80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="00E6614B" w:rsidRPr="00A53C8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art  </w:t>
            </w:r>
            <w:r w:rsidR="005B0D18" w:rsidRPr="00A53C80">
              <w:rPr>
                <w:rFonts w:ascii="Arial" w:hAnsi="Arial" w:cs="Arial"/>
                <w:b/>
                <w:i/>
                <w:sz w:val="18"/>
                <w:szCs w:val="18"/>
              </w:rPr>
              <w:t>IV</w:t>
            </w:r>
            <w:r w:rsidRPr="00A53C80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</w:p>
        </w:tc>
      </w:tr>
      <w:tr w:rsidR="0027781A" w:rsidRPr="00A53C80" w:rsidTr="00A53C80">
        <w:trPr>
          <w:trHeight w:val="397"/>
        </w:trPr>
        <w:tc>
          <w:tcPr>
            <w:tcW w:w="467" w:type="dxa"/>
            <w:vAlign w:val="bottom"/>
          </w:tcPr>
          <w:p w:rsidR="0027781A" w:rsidRPr="00A53C80" w:rsidRDefault="0027781A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A53C80" w:rsidRDefault="0027781A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9" w:type="dxa"/>
            <w:vAlign w:val="bottom"/>
          </w:tcPr>
          <w:p w:rsidR="0027781A" w:rsidRPr="00A53C80" w:rsidRDefault="00A53C80" w:rsidP="00A53C8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4535" w:type="dxa"/>
            <w:vAlign w:val="bottom"/>
          </w:tcPr>
          <w:p w:rsidR="0027781A" w:rsidRPr="00A53C80" w:rsidRDefault="00A53C80" w:rsidP="00A53C80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TABLES </w:t>
            </w:r>
            <w:r w:rsidR="00E6614B" w:rsidRPr="00A53C80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BY SUBJECT</w:t>
            </w:r>
          </w:p>
        </w:tc>
      </w:tr>
      <w:tr w:rsidR="0027781A" w:rsidRPr="00A53C80" w:rsidTr="00A53C80">
        <w:trPr>
          <w:trHeight w:val="397"/>
        </w:trPr>
        <w:tc>
          <w:tcPr>
            <w:tcW w:w="467" w:type="dxa"/>
            <w:vAlign w:val="bottom"/>
          </w:tcPr>
          <w:p w:rsidR="0027781A" w:rsidRPr="00A53C80" w:rsidRDefault="0027781A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27781A" w:rsidRPr="00A53C80" w:rsidRDefault="0027781A" w:rsidP="00A53C80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49" w:type="dxa"/>
            <w:vAlign w:val="bottom"/>
          </w:tcPr>
          <w:p w:rsidR="0027781A" w:rsidRPr="00A53C80" w:rsidRDefault="0027781A" w:rsidP="00A53C8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A53C80" w:rsidRDefault="0027781A" w:rsidP="00A53C80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2B3FE8" w:rsidTr="00A53C80">
        <w:trPr>
          <w:trHeight w:val="397"/>
        </w:trPr>
        <w:tc>
          <w:tcPr>
            <w:tcW w:w="467" w:type="dxa"/>
            <w:vAlign w:val="bottom"/>
          </w:tcPr>
          <w:p w:rsidR="00E6614B" w:rsidRPr="00A53C80" w:rsidRDefault="00E6614B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7" w:type="dxa"/>
            <w:vAlign w:val="bottom"/>
          </w:tcPr>
          <w:p w:rsidR="00E6614B" w:rsidRPr="00A53C80" w:rsidRDefault="00E6614B" w:rsidP="00A53C80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49" w:type="dxa"/>
            <w:vAlign w:val="bottom"/>
          </w:tcPr>
          <w:p w:rsidR="00E6614B" w:rsidRPr="00A53C80" w:rsidRDefault="00E6614B" w:rsidP="00A53C8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53C80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A22214" w:rsidRPr="00A53C80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A53C80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A53C80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A22214" w:rsidRPr="00A53C80">
              <w:rPr>
                <w:rStyle w:val="A5"/>
                <w:rFonts w:ascii="Arial" w:hAnsi="Arial" w:cs="Arial"/>
                <w:b/>
                <w:sz w:val="18"/>
                <w:szCs w:val="18"/>
              </w:rPr>
              <w:t>NAUKA. SPOŁECZEŃSTWO INFORMACYJNE. INNOWACYJNOŚĆ</w:t>
            </w:r>
          </w:p>
        </w:tc>
        <w:tc>
          <w:tcPr>
            <w:tcW w:w="4535" w:type="dxa"/>
            <w:vAlign w:val="bottom"/>
          </w:tcPr>
          <w:p w:rsidR="00E6614B" w:rsidRPr="00A53C80" w:rsidRDefault="00E6614B" w:rsidP="00A53C80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</w:pPr>
            <w:r w:rsidRPr="00A53C80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 xml:space="preserve">Chapter </w:t>
            </w:r>
            <w:r w:rsidR="00A22214" w:rsidRPr="00A53C80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10</w:t>
            </w:r>
            <w:r w:rsidRPr="00A53C80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 xml:space="preserve">. </w:t>
            </w:r>
            <w:r w:rsidR="00A53C80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br/>
            </w:r>
            <w:r w:rsidR="00A22214" w:rsidRPr="00A53C80">
              <w:rPr>
                <w:rStyle w:val="A5"/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SCIENCE. INFORMATION  SOCIETY. INNOVATION</w:t>
            </w:r>
          </w:p>
        </w:tc>
      </w:tr>
      <w:tr w:rsidR="00E6614B" w:rsidRPr="002B3FE8" w:rsidTr="00A53C80">
        <w:trPr>
          <w:trHeight w:val="397"/>
        </w:trPr>
        <w:tc>
          <w:tcPr>
            <w:tcW w:w="467" w:type="dxa"/>
            <w:vAlign w:val="bottom"/>
          </w:tcPr>
          <w:p w:rsidR="00E6614B" w:rsidRPr="00A53C80" w:rsidRDefault="00E6614B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7" w:type="dxa"/>
            <w:vAlign w:val="bottom"/>
          </w:tcPr>
          <w:p w:rsidR="00E6614B" w:rsidRPr="00A53C80" w:rsidRDefault="00E6614B" w:rsidP="00A53C80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49" w:type="dxa"/>
            <w:vAlign w:val="bottom"/>
          </w:tcPr>
          <w:p w:rsidR="00E6614B" w:rsidRPr="00A53C80" w:rsidRDefault="00E6614B" w:rsidP="00A53C80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A53C80" w:rsidRDefault="00E6614B" w:rsidP="00A53C80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A22214" w:rsidRPr="002B3FE8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49" w:type="dxa"/>
            <w:vAlign w:val="bottom"/>
          </w:tcPr>
          <w:p w:rsidR="00E2187C" w:rsidRPr="00A53C80" w:rsidRDefault="00A22214" w:rsidP="00A53C80">
            <w:pPr>
              <w:pStyle w:val="Pa0"/>
              <w:spacing w:before="120" w:line="240" w:lineRule="auto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Zatrudnieni w działalności badawczej</w:t>
            </w:r>
            <w:r w:rsidR="00F23F13"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 </w:t>
            </w:r>
            <w:r w:rsidR="002B3FE8">
              <w:rPr>
                <w:rStyle w:val="A5"/>
                <w:rFonts w:ascii="Arial" w:hAnsi="Arial" w:cs="Arial"/>
                <w:sz w:val="18"/>
                <w:szCs w:val="18"/>
              </w:rPr>
              <w:t xml:space="preserve">i </w:t>
            </w: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rozwojowej  </w:t>
            </w:r>
          </w:p>
        </w:tc>
        <w:tc>
          <w:tcPr>
            <w:tcW w:w="4535" w:type="dxa"/>
            <w:vAlign w:val="bottom"/>
          </w:tcPr>
          <w:p w:rsidR="00E2187C" w:rsidRPr="00A53C80" w:rsidRDefault="00A22214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Employment in research and development activity</w:t>
            </w:r>
          </w:p>
        </w:tc>
      </w:tr>
      <w:tr w:rsidR="00A22214" w:rsidRPr="002B3FE8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49" w:type="dxa"/>
            <w:vAlign w:val="bottom"/>
          </w:tcPr>
          <w:p w:rsidR="00E2187C" w:rsidRPr="00A53C80" w:rsidRDefault="00A22214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Nakłady na działalność badawczą</w:t>
            </w:r>
            <w:r w:rsidR="00F23F13"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 </w:t>
            </w: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i rozwojową</w:t>
            </w:r>
          </w:p>
        </w:tc>
        <w:tc>
          <w:tcPr>
            <w:tcW w:w="4535" w:type="dxa"/>
            <w:vAlign w:val="bottom"/>
          </w:tcPr>
          <w:p w:rsidR="00A22214" w:rsidRPr="00A53C80" w:rsidRDefault="002B3FE8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Expenditure on </w:t>
            </w:r>
            <w:r w:rsidR="00A22214"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research and development activity</w:t>
            </w:r>
          </w:p>
        </w:tc>
      </w:tr>
      <w:tr w:rsidR="00A22214" w:rsidRPr="002B3FE8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649" w:type="dxa"/>
            <w:vAlign w:val="bottom"/>
          </w:tcPr>
          <w:p w:rsidR="00E2187C" w:rsidRPr="00A53C80" w:rsidRDefault="00B165DA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Nakłady na działalność badawczą</w:t>
            </w:r>
            <w:r w:rsidR="00F23F13"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 </w:t>
            </w: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i rozwojową według głównych</w:t>
            </w:r>
            <w:r w:rsid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 </w:t>
            </w: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źródeł finansowania</w:t>
            </w:r>
          </w:p>
        </w:tc>
        <w:tc>
          <w:tcPr>
            <w:tcW w:w="4535" w:type="dxa"/>
            <w:vAlign w:val="bottom"/>
          </w:tcPr>
          <w:p w:rsidR="00A22214" w:rsidRPr="00A53C80" w:rsidRDefault="00B165DA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Expenditure on research and development activity by main source of funds</w:t>
            </w:r>
          </w:p>
        </w:tc>
      </w:tr>
      <w:tr w:rsidR="00A22214" w:rsidRPr="00A53C80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649" w:type="dxa"/>
            <w:vAlign w:val="bottom"/>
          </w:tcPr>
          <w:p w:rsidR="0046332B" w:rsidRPr="00A53C80" w:rsidRDefault="00B165DA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Ochrona własności intelektualnej</w:t>
            </w:r>
          </w:p>
        </w:tc>
        <w:tc>
          <w:tcPr>
            <w:tcW w:w="4535" w:type="dxa"/>
            <w:vAlign w:val="bottom"/>
          </w:tcPr>
          <w:p w:rsidR="00A22214" w:rsidRPr="00A53C80" w:rsidRDefault="00B165DA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Intellectual property protection</w:t>
            </w:r>
          </w:p>
        </w:tc>
      </w:tr>
      <w:tr w:rsidR="00A22214" w:rsidRPr="00A53C80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649" w:type="dxa"/>
            <w:vAlign w:val="bottom"/>
          </w:tcPr>
          <w:p w:rsidR="00E2187C" w:rsidRPr="00A53C80" w:rsidRDefault="00B165DA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Gospodarstwa domowe wyposażone w komputery</w:t>
            </w:r>
          </w:p>
        </w:tc>
        <w:tc>
          <w:tcPr>
            <w:tcW w:w="4535" w:type="dxa"/>
            <w:vAlign w:val="bottom"/>
          </w:tcPr>
          <w:p w:rsidR="00A22214" w:rsidRPr="00A53C80" w:rsidRDefault="00B165DA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Households equipped with computers</w:t>
            </w:r>
          </w:p>
        </w:tc>
      </w:tr>
      <w:tr w:rsidR="00A22214" w:rsidRPr="00A53C80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649" w:type="dxa"/>
            <w:vAlign w:val="bottom"/>
          </w:tcPr>
          <w:p w:rsidR="00E2187C" w:rsidRPr="00A53C80" w:rsidRDefault="00B165DA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Gospodarstwa domowe z dostępem do Internetu</w:t>
            </w:r>
          </w:p>
        </w:tc>
        <w:tc>
          <w:tcPr>
            <w:tcW w:w="4535" w:type="dxa"/>
            <w:vAlign w:val="bottom"/>
          </w:tcPr>
          <w:p w:rsidR="00A22214" w:rsidRPr="00A53C80" w:rsidRDefault="00B165DA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Households with Internet access</w:t>
            </w:r>
          </w:p>
        </w:tc>
      </w:tr>
      <w:tr w:rsidR="00A22214" w:rsidRPr="00A53C80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649" w:type="dxa"/>
            <w:vAlign w:val="bottom"/>
          </w:tcPr>
          <w:p w:rsidR="0046332B" w:rsidRPr="00A53C80" w:rsidRDefault="00B165DA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Użytkownicy Internetu</w:t>
            </w:r>
          </w:p>
        </w:tc>
        <w:tc>
          <w:tcPr>
            <w:tcW w:w="4535" w:type="dxa"/>
            <w:vAlign w:val="bottom"/>
          </w:tcPr>
          <w:p w:rsidR="00A22214" w:rsidRPr="00A53C80" w:rsidRDefault="00B165DA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Internet users</w:t>
            </w:r>
          </w:p>
        </w:tc>
      </w:tr>
      <w:tr w:rsidR="00A22214" w:rsidRPr="00A53C80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649" w:type="dxa"/>
            <w:vAlign w:val="bottom"/>
          </w:tcPr>
          <w:p w:rsidR="00E2187C" w:rsidRPr="00A53C80" w:rsidRDefault="00B165DA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Abonenci stałego szerokopasmowego</w:t>
            </w:r>
            <w:r w:rsidR="00F23F13"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 </w:t>
            </w: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łącza internetowego</w:t>
            </w:r>
          </w:p>
        </w:tc>
        <w:tc>
          <w:tcPr>
            <w:tcW w:w="4535" w:type="dxa"/>
            <w:vAlign w:val="bottom"/>
          </w:tcPr>
          <w:p w:rsidR="00A22214" w:rsidRPr="00A53C80" w:rsidRDefault="00B165DA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Fixed broadband Internet subscribers</w:t>
            </w:r>
          </w:p>
        </w:tc>
      </w:tr>
      <w:tr w:rsidR="00A22214" w:rsidRPr="002B3FE8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649" w:type="dxa"/>
            <w:vAlign w:val="bottom"/>
          </w:tcPr>
          <w:p w:rsidR="00E2187C" w:rsidRPr="00A53C80" w:rsidRDefault="00B165DA" w:rsidP="00A53C80">
            <w:pPr>
              <w:pStyle w:val="Pa0"/>
              <w:spacing w:before="120" w:line="240" w:lineRule="auto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Użytkowanie Internetu przez osoby prywatne według wybranych celów</w:t>
            </w:r>
          </w:p>
        </w:tc>
        <w:tc>
          <w:tcPr>
            <w:tcW w:w="4535" w:type="dxa"/>
            <w:vAlign w:val="bottom"/>
          </w:tcPr>
          <w:p w:rsidR="00A22214" w:rsidRPr="00A53C80" w:rsidRDefault="00B165DA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Internet activities of individuals by selected purposes</w:t>
            </w:r>
          </w:p>
        </w:tc>
      </w:tr>
      <w:tr w:rsidR="00A22214" w:rsidRPr="002B3FE8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49" w:type="dxa"/>
            <w:vAlign w:val="bottom"/>
          </w:tcPr>
          <w:p w:rsidR="0046332B" w:rsidRPr="00A53C80" w:rsidRDefault="00B165DA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Osoby</w:t>
            </w:r>
            <w:r w:rsidR="002B3FE8">
              <w:rPr>
                <w:rStyle w:val="A5"/>
                <w:rFonts w:ascii="Arial" w:hAnsi="Arial" w:cs="Arial"/>
                <w:sz w:val="18"/>
                <w:szCs w:val="18"/>
              </w:rPr>
              <w:t>,</w:t>
            </w: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 które nigdy nie korzystały</w:t>
            </w:r>
            <w:r w:rsidR="0046332B"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 </w:t>
            </w: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z Internetu</w:t>
            </w:r>
          </w:p>
        </w:tc>
        <w:tc>
          <w:tcPr>
            <w:tcW w:w="4535" w:type="dxa"/>
            <w:vAlign w:val="bottom"/>
          </w:tcPr>
          <w:p w:rsidR="00A22214" w:rsidRPr="00A53C80" w:rsidRDefault="00B165DA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People who have never used the Internet</w:t>
            </w:r>
          </w:p>
        </w:tc>
      </w:tr>
      <w:tr w:rsidR="00A22214" w:rsidRPr="002B3FE8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649" w:type="dxa"/>
            <w:vAlign w:val="bottom"/>
          </w:tcPr>
          <w:p w:rsidR="00E2187C" w:rsidRPr="00A53C80" w:rsidRDefault="00B165DA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Działalność innowacyjna w przedsiębiorstwach </w:t>
            </w:r>
            <w:r w:rsidR="00A53C80">
              <w:rPr>
                <w:rStyle w:val="A5"/>
                <w:rFonts w:ascii="Arial" w:hAnsi="Arial" w:cs="Arial"/>
                <w:sz w:val="18"/>
                <w:szCs w:val="18"/>
              </w:rPr>
              <w:br/>
            </w: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w latach 2010-2012</w:t>
            </w:r>
          </w:p>
        </w:tc>
        <w:tc>
          <w:tcPr>
            <w:tcW w:w="4535" w:type="dxa"/>
            <w:vAlign w:val="bottom"/>
          </w:tcPr>
          <w:p w:rsidR="00A22214" w:rsidRPr="002B3FE8" w:rsidRDefault="00B165DA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B3FE8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Innovation activity of enterprises in 2010-2012</w:t>
            </w:r>
          </w:p>
        </w:tc>
      </w:tr>
      <w:tr w:rsidR="00A22214" w:rsidRPr="002B3FE8" w:rsidTr="00A53C80">
        <w:trPr>
          <w:trHeight w:val="397"/>
        </w:trPr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67" w:type="dxa"/>
            <w:vAlign w:val="bottom"/>
          </w:tcPr>
          <w:p w:rsidR="00A22214" w:rsidRPr="00A53C80" w:rsidRDefault="00A22214" w:rsidP="00A53C8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649" w:type="dxa"/>
            <w:vAlign w:val="bottom"/>
          </w:tcPr>
          <w:p w:rsidR="00A22214" w:rsidRPr="00A53C80" w:rsidRDefault="00B165DA" w:rsidP="00A53C80">
            <w:pPr>
              <w:spacing w:before="12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Przychody ze sprzedaży produktów </w:t>
            </w:r>
            <w:r w:rsidR="0046332B" w:rsidRPr="00A53C80">
              <w:rPr>
                <w:rStyle w:val="A5"/>
                <w:rFonts w:ascii="Arial" w:hAnsi="Arial" w:cs="Arial"/>
                <w:sz w:val="18"/>
                <w:szCs w:val="18"/>
              </w:rPr>
              <w:t>nowych lub istotnie ulepszonych</w:t>
            </w:r>
            <w:r w:rsidR="00CB186C" w:rsidRPr="00A53C80">
              <w:rPr>
                <w:rStyle w:val="A5"/>
                <w:rFonts w:ascii="Arial" w:hAnsi="Arial" w:cs="Arial"/>
                <w:sz w:val="18"/>
                <w:szCs w:val="18"/>
              </w:rPr>
              <w:t xml:space="preserve"> </w:t>
            </w:r>
            <w:r w:rsidRPr="00A53C80">
              <w:rPr>
                <w:rStyle w:val="A5"/>
                <w:rFonts w:ascii="Arial" w:hAnsi="Arial" w:cs="Arial"/>
                <w:sz w:val="18"/>
                <w:szCs w:val="18"/>
              </w:rPr>
              <w:t>w przedsiębiorstwach w 2012 r.</w:t>
            </w:r>
          </w:p>
        </w:tc>
        <w:tc>
          <w:tcPr>
            <w:tcW w:w="4535" w:type="dxa"/>
            <w:vAlign w:val="bottom"/>
          </w:tcPr>
          <w:p w:rsidR="00B165DA" w:rsidRPr="00A53C80" w:rsidRDefault="002B3FE8" w:rsidP="00A53C80">
            <w:pPr>
              <w:spacing w:before="120"/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Revenue</w:t>
            </w:r>
            <w:bookmarkStart w:id="0" w:name="_GoBack"/>
            <w:bookmarkEnd w:id="0"/>
            <w:r w:rsidR="00B165DA" w:rsidRPr="00A53C80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from sale of new or significantly improved products in enterprises in 2012</w:t>
            </w:r>
          </w:p>
        </w:tc>
      </w:tr>
    </w:tbl>
    <w:p w:rsidR="00F777F7" w:rsidRPr="0046332B" w:rsidRDefault="00F777F7">
      <w:pPr>
        <w:rPr>
          <w:rFonts w:ascii="Arial" w:hAnsi="Arial" w:cs="Arial"/>
          <w:sz w:val="18"/>
          <w:szCs w:val="18"/>
          <w:lang w:val="en-US"/>
        </w:rPr>
      </w:pPr>
    </w:p>
    <w:sectPr w:rsidR="00F777F7" w:rsidRPr="0046332B" w:rsidSect="00A53C80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logger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45C41"/>
    <w:multiLevelType w:val="hybridMultilevel"/>
    <w:tmpl w:val="31E8DED8"/>
    <w:lvl w:ilvl="0" w:tplc="A1D8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479A3"/>
    <w:multiLevelType w:val="hybridMultilevel"/>
    <w:tmpl w:val="5CFC9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2F58"/>
    <w:rsid w:val="0027781A"/>
    <w:rsid w:val="002B3FE8"/>
    <w:rsid w:val="003364B1"/>
    <w:rsid w:val="003F5673"/>
    <w:rsid w:val="0046332B"/>
    <w:rsid w:val="00582DE6"/>
    <w:rsid w:val="005B0D18"/>
    <w:rsid w:val="00992F58"/>
    <w:rsid w:val="00A00541"/>
    <w:rsid w:val="00A07261"/>
    <w:rsid w:val="00A22214"/>
    <w:rsid w:val="00A53C80"/>
    <w:rsid w:val="00B165DA"/>
    <w:rsid w:val="00CB186C"/>
    <w:rsid w:val="00D94879"/>
    <w:rsid w:val="00E2187C"/>
    <w:rsid w:val="00E6614B"/>
    <w:rsid w:val="00ED2B12"/>
    <w:rsid w:val="00F23F13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B54C9-E2C8-402C-836E-1AA2F7EC9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8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5B0D18"/>
    <w:rPr>
      <w:color w:val="221E1F"/>
      <w:sz w:val="16"/>
    </w:rPr>
  </w:style>
  <w:style w:type="paragraph" w:customStyle="1" w:styleId="Pa0">
    <w:name w:val="Pa0"/>
    <w:basedOn w:val="Normalny"/>
    <w:next w:val="Normalny"/>
    <w:uiPriority w:val="99"/>
    <w:rsid w:val="00A22214"/>
    <w:pPr>
      <w:widowControl w:val="0"/>
      <w:autoSpaceDE w:val="0"/>
      <w:autoSpaceDN w:val="0"/>
      <w:adjustRightInd w:val="0"/>
      <w:spacing w:after="0" w:line="241" w:lineRule="atLeast"/>
    </w:pPr>
    <w:rPr>
      <w:rFonts w:ascii="Blogger Sans" w:eastAsiaTheme="minorEastAsia" w:hAnsi="Blogger San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13</cp:revision>
  <dcterms:created xsi:type="dcterms:W3CDTF">2015-10-28T13:59:00Z</dcterms:created>
  <dcterms:modified xsi:type="dcterms:W3CDTF">2015-10-30T09:56:00Z</dcterms:modified>
</cp:coreProperties>
</file>